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2213" w14:textId="77777777" w:rsidR="00805DF4" w:rsidRPr="00793723" w:rsidRDefault="00805DF4" w:rsidP="00805DF4">
      <w:pPr>
        <w:pStyle w:val="NormalWeb"/>
        <w:jc w:val="center"/>
      </w:pPr>
      <w:r w:rsidRPr="00793723">
        <w:rPr>
          <w:rStyle w:val="Forte"/>
        </w:rPr>
        <w:t>ATA DA ASSEMBLEIA GERAL – ESCUTA PÚBLICA</w:t>
      </w:r>
      <w:r w:rsidRPr="00793723">
        <w:rPr>
          <w:b/>
          <w:bCs/>
        </w:rPr>
        <w:br/>
      </w:r>
      <w:r w:rsidRPr="00793723">
        <w:rPr>
          <w:rStyle w:val="Forte"/>
        </w:rPr>
        <w:t>SOBRE O 2º CICLO DA POLÍTICA NACIONAL ALDIR BLANC (PNAB)</w:t>
      </w:r>
    </w:p>
    <w:p w14:paraId="438FF7FD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Aos vinte e dois dias do mês de agosto do ano de dois mil e vinte e cinco, às dezenove horas e trinta minutos, no Salão Nobre da Prefeitura Municipal de Ouro Fino, realizou-se a Assembleia Geral – Escuta Pública, com a presença dos agentes culturais constantes na lista de presença anexa, convocada para diálogo e deliberação acerca do 2º Ciclo da Política Nacional Aldir Blanc (PNAB).</w:t>
      </w:r>
    </w:p>
    <w:p w14:paraId="05296A86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Aberta a reunião, foi realizada a recepção dos fazedores de cultura, seguida de uma breve explanação sobre a PNAB, destacando suas diferenças em relação à Lei Aldir Blanc I e à Lei Paulo Gustavo. Em seguida, discutiram-se as formas de utilização dos recursos previstos e foi feito um balanço do Ciclo I, abordando o uso dos recursos, os editais publicados e seus principais pontos.</w:t>
      </w:r>
    </w:p>
    <w:p w14:paraId="20E84058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Na sequência, iniciou-se a discussão sobre a destinação dos recursos do Ciclo II. Foram apresentadas propostas relativas à criação de um edital de fomento geral, de um edital de fomento voltado às áreas periféricas urbanas e rurais, de um edital para realização de festival multicultural de Natal, bem como a sugestão de destinação de cinco por cento da verba para operacionalização, de sete por cento para aquisição de materiais para a Escola Municipal de Música e de sete por cento para aquisição de equipamentos para o Teatro Municipal. Após amplo debate, deliberou-se pela não realização de edital específico para o festival multicultural de Natal, ficando definido que tal iniciativa será incorporada ao edital geral de fomento. Reforçou-se ainda a necessidade de destinação de recursos ao Teatro Municipal, por se tratar de um espaço cultural de uso frequente da comunidade, mas que carece de equipamentos adequados, o que prejudica seu pleno funcionamento.</w:t>
      </w:r>
    </w:p>
    <w:p w14:paraId="08F92326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Durante a escuta, também foi debatida a criação de um edital de premiação voltado à cultura popular e às áreas periféricas urbanas e rurais, considerando-se a dificuldade que muitos fazedores de cultura desse segmento possuem em acessar editais convencionais. Como proposta alternativa, sugeriu-se que os interessados possam apresentar vídeos contando suas histórias e trajetórias culturais. Definiu-se ainda que o órgão gestor de cultura fará a divisão dos recursos de fomento por faixas de valor, de modo a contemplar tanto projetos mais simples quanto projetos mais complexos, garantindo previsibilidade nos montantes destinados.</w:t>
      </w:r>
    </w:p>
    <w:p w14:paraId="58C61E9A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lastRenderedPageBreak/>
        <w:t>Dessa forma, ficou estabelecida a seguinte distribuição dos recursos do 2º Ciclo da PNAB no município de Ouro Fino: sessenta e um por cento do total destinado ao edital de fomento geral, vinte por cento destinado ao edital de fomento às áreas periféricas urbanas e rurais, quatorze por cento destinado à Divisão de Cultura para aquisição de equipamentos para o Teatro Municipal e para a Escola Municipal de Música, e cinco por cento destinado a custos de operacionalização.</w:t>
      </w:r>
    </w:p>
    <w:p w14:paraId="4390E3D2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Foi ainda sugerida a realização de capacitação para elaboração de projetos culturais antes da abertura dos editais, bem como o debate sobre os critérios de avaliação usualmente utilizados. Além disso, foi levantada a proposta de que cada proponente possa inscrever um projeto individual e, adicionalmente, integrar um coletivo.</w:t>
      </w:r>
    </w:p>
    <w:p w14:paraId="2880BC04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Nada mais havendo a tratar, foi lavrada a presente ata, que será assinada pelo coordenador da escuta pública, permanecendo anexa a lista de presença dos participantes.</w:t>
      </w:r>
    </w:p>
    <w:p w14:paraId="6DB9BF4A" w14:textId="77777777" w:rsidR="00805DF4" w:rsidRPr="00793723" w:rsidRDefault="00805DF4" w:rsidP="00805DF4">
      <w:pPr>
        <w:pStyle w:val="NormalWeb"/>
        <w:spacing w:line="360" w:lineRule="auto"/>
        <w:ind w:firstLine="709"/>
        <w:contextualSpacing/>
        <w:jc w:val="both"/>
      </w:pPr>
      <w:r w:rsidRPr="00793723">
        <w:t>Ouro Fino, 22 de agosto de 2025.</w:t>
      </w:r>
    </w:p>
    <w:p w14:paraId="09EC71EC" w14:textId="77777777" w:rsidR="00805DF4" w:rsidRPr="00793723" w:rsidRDefault="00805DF4" w:rsidP="00805DF4">
      <w:pPr>
        <w:rPr>
          <w:rFonts w:ascii="Times New Roman" w:hAnsi="Times New Roman" w:cs="Times New Roman"/>
        </w:rPr>
      </w:pPr>
    </w:p>
    <w:p w14:paraId="4EDB1DE9" w14:textId="77777777" w:rsidR="00805DF4" w:rsidRPr="00793723" w:rsidRDefault="00805DF4" w:rsidP="00805DF4">
      <w:pPr>
        <w:rPr>
          <w:rFonts w:ascii="Times New Roman" w:hAnsi="Times New Roman" w:cs="Times New Roman"/>
        </w:rPr>
      </w:pPr>
      <w:r w:rsidRPr="00793723">
        <w:rPr>
          <w:rFonts w:ascii="Times New Roman" w:hAnsi="Times New Roman" w:cs="Times New Roman"/>
        </w:rPr>
        <w:t>------------------------------------------</w:t>
      </w:r>
      <w:r w:rsidRPr="00793723">
        <w:rPr>
          <w:rFonts w:ascii="Times New Roman" w:hAnsi="Times New Roman" w:cs="Times New Roman"/>
        </w:rPr>
        <w:br/>
        <w:t>Gabriel Batista Vilela</w:t>
      </w:r>
      <w:r w:rsidRPr="00793723">
        <w:rPr>
          <w:rFonts w:ascii="Times New Roman" w:hAnsi="Times New Roman" w:cs="Times New Roman"/>
        </w:rPr>
        <w:br/>
        <w:t>Coordenador da Escuta Pública</w:t>
      </w:r>
      <w:r w:rsidRPr="00793723">
        <w:rPr>
          <w:rFonts w:ascii="Times New Roman" w:hAnsi="Times New Roman" w:cs="Times New Roman"/>
        </w:rPr>
        <w:br/>
        <w:t>Chefe da Divisão de Turismo, Cultura e Lazer</w:t>
      </w:r>
    </w:p>
    <w:p w14:paraId="66C9D2C6" w14:textId="0EB819FB" w:rsidR="00DE2596" w:rsidRPr="00DE2596" w:rsidRDefault="00DE2596" w:rsidP="00EF641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2596" w:rsidRPr="00DE259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7773" w14:textId="77777777" w:rsidR="00CB3103" w:rsidRDefault="00CB3103" w:rsidP="00B7517F">
      <w:pPr>
        <w:spacing w:after="0" w:line="240" w:lineRule="auto"/>
      </w:pPr>
      <w:r>
        <w:separator/>
      </w:r>
    </w:p>
  </w:endnote>
  <w:endnote w:type="continuationSeparator" w:id="0">
    <w:p w14:paraId="77670A99" w14:textId="77777777" w:rsidR="00CB3103" w:rsidRDefault="00CB3103" w:rsidP="00B7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 Black">
    <w:altName w:val="Calibri"/>
    <w:charset w:val="00"/>
    <w:family w:val="swiss"/>
    <w:pitch w:val="variable"/>
    <w:sig w:usb0="A000002F" w:usb1="500000F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5E34" w14:textId="46D8CADA" w:rsidR="00A9181C" w:rsidRPr="00A9181C" w:rsidRDefault="00A9181C" w:rsidP="00A9181C">
    <w:pPr>
      <w:jc w:val="center"/>
      <w:rPr>
        <w:rFonts w:ascii="Archivo Black" w:hAnsi="Archivo Black" w:cs="Arial"/>
        <w:b/>
        <w:color w:val="2E5B9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AE684" wp14:editId="1F99F6D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324475" cy="276225"/>
              <wp:effectExtent l="0" t="0" r="28575" b="2857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276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EB9A95" w14:textId="79E6EEBE" w:rsidR="00A9181C" w:rsidRPr="000B7394" w:rsidRDefault="00A9181C" w:rsidP="00A9181C">
                          <w:pPr>
                            <w:jc w:val="center"/>
                            <w:rPr>
                              <w:rFonts w:ascii="Archivo Black" w:hAnsi="Archivo Black" w:cs="Arial"/>
                              <w:b/>
                              <w:color w:val="2E5B90"/>
                            </w:rPr>
                          </w:pPr>
                          <w:r>
                            <w:rPr>
                              <w:rFonts w:ascii="Archivo Black" w:hAnsi="Archivo Black" w:cs="Arial"/>
                              <w:b/>
                              <w:color w:val="2E5B90"/>
                            </w:rPr>
                            <w:t>Divisão de Turismo</w:t>
                          </w:r>
                          <w:r w:rsidR="000B036E">
                            <w:rPr>
                              <w:rFonts w:ascii="Archivo Black" w:hAnsi="Archivo Black" w:cs="Arial"/>
                              <w:b/>
                              <w:color w:val="2E5B90"/>
                            </w:rPr>
                            <w:t>, Cultura e Lazer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AE68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-.05pt;width:41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" fillcolor="white [3212]" strokecolor="white [3212]" strokeweight=".5pt">
              <v:textbox>
                <w:txbxContent>
                  <w:p w14:paraId="6BEB9A95" w14:textId="79E6EEBE" w:rsidR="00A9181C" w:rsidRPr="000B7394" w:rsidRDefault="00A9181C" w:rsidP="00A9181C">
                    <w:pPr>
                      <w:jc w:val="center"/>
                      <w:rPr>
                        <w:rFonts w:ascii="Archivo Black" w:hAnsi="Archivo Black" w:cs="Arial"/>
                        <w:b/>
                        <w:color w:val="2E5B90"/>
                      </w:rPr>
                    </w:pPr>
                    <w:r>
                      <w:rPr>
                        <w:rFonts w:ascii="Archivo Black" w:hAnsi="Archivo Black" w:cs="Arial"/>
                        <w:b/>
                        <w:color w:val="2E5B90"/>
                      </w:rPr>
                      <w:t>Divisão de Turismo</w:t>
                    </w:r>
                    <w:r w:rsidR="000B036E">
                      <w:rPr>
                        <w:rFonts w:ascii="Archivo Black" w:hAnsi="Archivo Black" w:cs="Arial"/>
                        <w:b/>
                        <w:color w:val="2E5B90"/>
                      </w:rPr>
                      <w:t>, Cultura e Lazer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66CEDC34" wp14:editId="5DD0F1A5">
          <wp:extent cx="5400040" cy="43243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5-01-13 at 16.53.5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212B" w14:textId="77777777" w:rsidR="00CB3103" w:rsidRDefault="00CB3103" w:rsidP="00B7517F">
      <w:pPr>
        <w:spacing w:after="0" w:line="240" w:lineRule="auto"/>
      </w:pPr>
      <w:r>
        <w:separator/>
      </w:r>
    </w:p>
  </w:footnote>
  <w:footnote w:type="continuationSeparator" w:id="0">
    <w:p w14:paraId="666BE8DA" w14:textId="77777777" w:rsidR="00CB3103" w:rsidRDefault="00CB3103" w:rsidP="00B7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455C" w14:textId="19DF71AE" w:rsidR="00B7517F" w:rsidRDefault="00B7517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18DCC1" wp14:editId="0EF3BC5F">
          <wp:simplePos x="0" y="0"/>
          <wp:positionH relativeFrom="margin">
            <wp:posOffset>1866900</wp:posOffset>
          </wp:positionH>
          <wp:positionV relativeFrom="topMargin">
            <wp:posOffset>86995</wp:posOffset>
          </wp:positionV>
          <wp:extent cx="1295400" cy="95821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1-13 at 16.53.48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23AC"/>
    <w:multiLevelType w:val="multilevel"/>
    <w:tmpl w:val="7C7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35"/>
    <w:multiLevelType w:val="multilevel"/>
    <w:tmpl w:val="0FB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F1BBD"/>
    <w:multiLevelType w:val="multilevel"/>
    <w:tmpl w:val="8DC4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B77AF"/>
    <w:multiLevelType w:val="multilevel"/>
    <w:tmpl w:val="A10C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EF175F"/>
    <w:multiLevelType w:val="multilevel"/>
    <w:tmpl w:val="48CA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F0103"/>
    <w:multiLevelType w:val="multilevel"/>
    <w:tmpl w:val="E57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D1F2A"/>
    <w:multiLevelType w:val="multilevel"/>
    <w:tmpl w:val="923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D15A1"/>
    <w:multiLevelType w:val="multilevel"/>
    <w:tmpl w:val="C8B0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19704">
    <w:abstractNumId w:val="6"/>
  </w:num>
  <w:num w:numId="2" w16cid:durableId="610405334">
    <w:abstractNumId w:val="1"/>
  </w:num>
  <w:num w:numId="3" w16cid:durableId="1874534752">
    <w:abstractNumId w:val="0"/>
  </w:num>
  <w:num w:numId="4" w16cid:durableId="1522628681">
    <w:abstractNumId w:val="5"/>
  </w:num>
  <w:num w:numId="5" w16cid:durableId="1904245731">
    <w:abstractNumId w:val="3"/>
  </w:num>
  <w:num w:numId="6" w16cid:durableId="1354498297">
    <w:abstractNumId w:val="2"/>
  </w:num>
  <w:num w:numId="7" w16cid:durableId="1029719572">
    <w:abstractNumId w:val="7"/>
  </w:num>
  <w:num w:numId="8" w16cid:durableId="133283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7F"/>
    <w:rsid w:val="000B036E"/>
    <w:rsid w:val="0018208C"/>
    <w:rsid w:val="002741AD"/>
    <w:rsid w:val="00276B06"/>
    <w:rsid w:val="002D0517"/>
    <w:rsid w:val="003B539E"/>
    <w:rsid w:val="003D0BCE"/>
    <w:rsid w:val="003F3CC4"/>
    <w:rsid w:val="0042150E"/>
    <w:rsid w:val="00496127"/>
    <w:rsid w:val="004F6601"/>
    <w:rsid w:val="00581AB9"/>
    <w:rsid w:val="005A3C52"/>
    <w:rsid w:val="005F0262"/>
    <w:rsid w:val="006733BA"/>
    <w:rsid w:val="00724A51"/>
    <w:rsid w:val="007E77AC"/>
    <w:rsid w:val="00805DF4"/>
    <w:rsid w:val="008B4207"/>
    <w:rsid w:val="008E441E"/>
    <w:rsid w:val="009058AB"/>
    <w:rsid w:val="00916696"/>
    <w:rsid w:val="0095013D"/>
    <w:rsid w:val="00951529"/>
    <w:rsid w:val="009601C0"/>
    <w:rsid w:val="009A7E4F"/>
    <w:rsid w:val="00A37232"/>
    <w:rsid w:val="00A9181C"/>
    <w:rsid w:val="00AD73BE"/>
    <w:rsid w:val="00B7517F"/>
    <w:rsid w:val="00CA150D"/>
    <w:rsid w:val="00CA334F"/>
    <w:rsid w:val="00CB3103"/>
    <w:rsid w:val="00CB4F93"/>
    <w:rsid w:val="00DB70C3"/>
    <w:rsid w:val="00DE2596"/>
    <w:rsid w:val="00E11054"/>
    <w:rsid w:val="00EB1A98"/>
    <w:rsid w:val="00EF6417"/>
    <w:rsid w:val="00F4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0ACF6"/>
  <w15:chartTrackingRefBased/>
  <w15:docId w15:val="{339FA3A7-3935-4F93-AE84-9ECBC78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751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7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17F"/>
  </w:style>
  <w:style w:type="paragraph" w:styleId="Rodap">
    <w:name w:val="footer"/>
    <w:basedOn w:val="Normal"/>
    <w:link w:val="RodapChar"/>
    <w:uiPriority w:val="99"/>
    <w:unhideWhenUsed/>
    <w:rsid w:val="00B7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17F"/>
  </w:style>
  <w:style w:type="table" w:styleId="Tabelacomgrade">
    <w:name w:val="Table Grid"/>
    <w:basedOn w:val="Tabelanormal"/>
    <w:uiPriority w:val="39"/>
    <w:rsid w:val="00EF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EF641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cp:lastPrinted>2025-08-27T12:38:00Z</cp:lastPrinted>
  <dcterms:created xsi:type="dcterms:W3CDTF">2025-08-27T13:20:00Z</dcterms:created>
  <dcterms:modified xsi:type="dcterms:W3CDTF">2025-08-27T13:20:00Z</dcterms:modified>
</cp:coreProperties>
</file>